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 xml:space="preserve">о проведении продажи посредством публичного предложения </w:t>
      </w:r>
    </w:p>
    <w:p>
      <w:pPr>
        <w:pStyle w:val="Normal"/>
        <w:spacing w:before="0" w:after="0"/>
        <w:jc w:val="center"/>
        <w:rPr>
          <w:sz w:val="20"/>
          <w:szCs w:val="20"/>
        </w:rPr>
      </w:pPr>
      <w:r>
        <w:rPr>
          <w:rFonts w:cs="Times New Roman" w:ascii="Times New Roman" w:hAnsi="Times New Roman"/>
          <w:b/>
          <w:sz w:val="20"/>
          <w:szCs w:val="20"/>
        </w:rPr>
        <w:t>высвобождаемого движимого военного имущества № 12</w:t>
      </w:r>
    </w:p>
    <w:tbl>
      <w:tblPr>
        <w:tblW w:w="10203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24"/>
        <w:gridCol w:w="2607"/>
        <w:gridCol w:w="6972"/>
      </w:tblGrid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№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сведений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Информация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Сводного перечня движимого военного имущества, подлежащего реализации по номенклатуре ДТО Росгвардии, подлежащего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в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ru-RU" w:bidi="ar-SA"/>
              </w:rPr>
              <w:t xml:space="preserve"> году (</w:t>
            </w:r>
            <w:r>
              <w:rPr>
                <w:rFonts w:eastAsia="Calibri" w:cs="Times New Roman" w:ascii="Times New Roman" w:hAnsi="Times New Roman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распоряжения заместителя директора ФС ВНГ РФ – главнокомандующего ВНГ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от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07.10.2025 № 24/4419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>)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Высвобождаемое движимое имущество вещевой</w:t>
            </w:r>
            <w:r>
              <w:rPr>
                <w:rFonts w:eastAsia="Calibri" w:cs="Times New Roman" w:ascii="Times New Roman" w:hAnsi="Times New Roman"/>
                <w:b/>
                <w:sz w:val="20"/>
                <w:szCs w:val="20"/>
              </w:rPr>
              <w:t xml:space="preserve"> службы.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0"/>
                <w:szCs w:val="20"/>
              </w:rPr>
              <w:t xml:space="preserve">:  </w:t>
            </w:r>
          </w:p>
          <w:p>
            <w:pPr>
              <w:pStyle w:val="Normal"/>
              <w:spacing w:lineRule="auto" w:line="240" w:before="0" w:after="0"/>
              <w:ind w:left="0" w:right="-1" w:hanging="0"/>
              <w:jc w:val="both"/>
              <w:rPr/>
            </w:pP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 xml:space="preserve"> </w:t>
            </w:r>
            <w:r>
              <w:rPr>
                <w:rStyle w:val="FontStyle19"/>
                <w:rFonts w:eastAsia="Calibri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kern w:val="0"/>
                <w:sz w:val="20"/>
                <w:szCs w:val="20"/>
                <w:u w:val="none"/>
                <w:shd w:fill="auto" w:val="clear"/>
                <w:em w:val="none"/>
                <w:lang w:val="ru-RU" w:eastAsia="ru-RU" w:bidi="ar-SA"/>
              </w:rPr>
              <w:t>Управление Росгвардии по Магаданской области, 685000, Магаданская область, г. Магадан , ул. Гагарина 26 Г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Способ приватизации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Продажа государственного имущества посредством публичного предложения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>имущества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0"/>
                <w:szCs w:val="20"/>
                <w:lang w:val="ru-RU" w:eastAsia="en-US" w:bidi="ar-SA"/>
              </w:rPr>
              <w:t>74 100,00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руб. 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понижения»)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>Не более 10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% от начальной цены продажи —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7 410,00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руб.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Величина повышения начальной цены («шаг аукциона»)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более 50% от «шага понижения» -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3 705,00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фиксированная сумма, не изменяется в течение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Минимальная цена продажи («цена отсечения»)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Цена отсечения 50% начальной цены продажи — 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0"/>
                <w:szCs w:val="20"/>
                <w:lang w:val="ru-RU" w:eastAsia="en-US" w:bidi="ar-SA"/>
              </w:rPr>
              <w:t xml:space="preserve"> 37 050,00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руб.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Условия и сроки платежа,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bookmarkStart w:id="0" w:name="sub_662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     </w:t>
            </w:r>
            <w:bookmarkStart w:id="1" w:name="sub_6621"/>
            <w:bookmarkEnd w:id="0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Балансодержателю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eastAsia="" w:cs="Times New Roman" w:ascii="Times New Roman" w:hAnsi="Times New Roman" w:eastAsiaTheme="minorEastAsia"/>
                <w:b/>
                <w:i/>
                <w:sz w:val="20"/>
                <w:szCs w:val="20"/>
                <w:lang w:eastAsia="ru-RU"/>
              </w:rPr>
              <w:t>платежным реквизитам Балансодержателя</w:t>
            </w:r>
            <w:r>
              <w:rPr>
                <w:rFonts w:eastAsia="" w:cs="Times New Roman" w:ascii="Times New Roman" w:hAnsi="Times New Roman"/>
                <w:color w:val="FF0000"/>
                <w:sz w:val="20"/>
                <w:szCs w:val="20"/>
                <w:lang w:eastAsia="ru-RU"/>
              </w:rPr>
              <w:t>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       </w:t>
            </w: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10%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 xml:space="preserve"> -  </w:t>
            </w:r>
            <w:r>
              <w:rPr>
                <w:rFonts w:eastAsia="Calibri"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 w:eastAsia="en-US" w:bidi="ar-SA"/>
              </w:rPr>
              <w:t xml:space="preserve">7 410,00 </w:t>
            </w:r>
            <w:r>
              <w:rPr>
                <w:rFonts w:cs="Times New Roman" w:ascii="Times New Roman" w:hAnsi="Times New Roman"/>
                <w:bCs/>
                <w:color w:val="000000"/>
                <w:sz w:val="20"/>
                <w:szCs w:val="20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sz w:val="20"/>
                <w:szCs w:val="20"/>
              </w:rPr>
              <w:t xml:space="preserve">Перечисление задатка претендентами на участие в аукционе претендент перечисляет в безналичном порядке денежные средства в валюте Российской Федерации на </w:t>
            </w:r>
            <w:r>
              <w:rPr>
                <w:rFonts w:eastAsia="Calibri" w:cs="Times New Roman" w:ascii="Times New Roman" w:hAnsi="Times New Roman" w:eastAsiaTheme="minorHAnsi"/>
                <w:bCs/>
                <w:color w:val="auto"/>
                <w:kern w:val="0"/>
                <w:sz w:val="20"/>
                <w:szCs w:val="20"/>
                <w:lang w:val="ru-RU" w:eastAsia="en-US" w:bidi="ar-SA"/>
              </w:rPr>
              <w:t>банковский счет Оператора электронной площадки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0"/>
                <w:szCs w:val="20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09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3"/>
              <w:tabs>
                <w:tab w:val="clear" w:pos="709"/>
                <w:tab w:val="left" w:pos="1260" w:leader="none"/>
                <w:tab w:val="left" w:pos="7740" w:leader="none"/>
              </w:tabs>
              <w:ind w:firstLine="6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9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9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eastAsia="" w:cs="Times New Roman" w:ascii="Times New Roman" w:hAnsi="Times New Roman" w:eastAsiaTheme="minorEastAsia"/>
                <w:sz w:val="20"/>
                <w:szCs w:val="20"/>
                <w:lang w:eastAsia="ru-RU"/>
              </w:rPr>
              <w:t xml:space="preserve">Торговая площадка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2"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https://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val="en-US" w:eastAsia="ru-RU"/>
                </w:rPr>
                <w:t>www</w:t>
              </w:r>
              <w:r>
                <w:rPr>
                  <w:rFonts w:eastAsia="Times New Roman" w:cs="Times New Roman" w:ascii="Times New Roman" w:hAnsi="Times New Roman"/>
                  <w:sz w:val="20"/>
                  <w:szCs w:val="20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" w:cs="Times New Roman CYR" w:ascii="Times New Roman CYR" w:hAnsi="Times New Roman CYR" w:eastAsiaTheme="minorEastAsia"/>
                <w:sz w:val="20"/>
                <w:szCs w:val="20"/>
                <w:lang w:eastAsia="ru-RU"/>
              </w:rPr>
              <w:t xml:space="preserve">Одно лицо имеет право подать только одну заявку. 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начала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18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августа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Дата окончания приема заявок на участие в продаже посредством публичного предложения –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14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Calibri" w:cs="Times New Roman" w:ascii="Times New Roman" w:hAnsi="Times New Roman" w:eastAsiaTheme="minorHAnsi"/>
                <w:b/>
                <w:bCs/>
                <w:iCs/>
                <w:color w:val="auto"/>
                <w:kern w:val="0"/>
                <w:sz w:val="20"/>
                <w:szCs w:val="20"/>
                <w:lang w:val="ru-RU" w:eastAsia="en-US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Calibri" w:cs="Times New Roman" w:ascii="Times New Roman" w:hAnsi="Times New Roman" w:eastAsiaTheme="minorHAnsi"/>
                <w:b/>
                <w:color w:val="auto"/>
                <w:kern w:val="0"/>
                <w:sz w:val="20"/>
                <w:szCs w:val="20"/>
                <w:lang w:val="ru-RU" w:eastAsia="en-US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признание претендентов участниками торгов -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16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г. </w:t>
            </w:r>
          </w:p>
        </w:tc>
      </w:tr>
      <w:tr>
        <w:trPr>
          <w:trHeight w:val="791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Дата, время и место проведения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Проведение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торгов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- «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» </w:t>
            </w:r>
            <w:r>
              <w:rPr>
                <w:rFonts w:eastAsia="Times New Roman" w:cs="Times New Roman" w:ascii="Times New Roman" w:hAnsi="Times New Roman"/>
                <w:b/>
                <w:bCs/>
                <w:iCs/>
                <w:color w:val="auto"/>
                <w:kern w:val="0"/>
                <w:sz w:val="20"/>
                <w:szCs w:val="20"/>
                <w:lang w:val="ru-RU" w:eastAsia="ru-RU" w:bidi="ar-SA"/>
              </w:rPr>
              <w:t>сентября</w:t>
            </w: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color w:val="auto"/>
                <w:kern w:val="0"/>
                <w:sz w:val="20"/>
                <w:szCs w:val="20"/>
                <w:lang w:val="ru-RU" w:eastAsia="ru-RU" w:bidi="ar-SA"/>
              </w:rPr>
              <w:t>2026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г. в 12 ч. 00 мин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АО «ЕЭТП» или «Росэлторг») </w:t>
            </w:r>
            <w:hyperlink r:id="rId3"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https://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  <w:lang w:val="en-US"/>
                </w:rPr>
                <w:t>www</w:t>
              </w:r>
              <w:r>
                <w:rPr>
                  <w:rFonts w:cs="Times New Roman" w:ascii="Times New Roman" w:hAnsi="Times New Roman"/>
                  <w:color w:val="0000FF"/>
                  <w:sz w:val="20"/>
                  <w:szCs w:val="20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>.</w:t>
            </w:r>
          </w:p>
          <w:p>
            <w:pPr>
              <w:pStyle w:val="HTMLPreformatted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bCs/>
                <w:iCs/>
                <w:sz w:val="20"/>
                <w:szCs w:val="20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numPr>
                <w:ilvl w:val="0"/>
                <w:numId w:val="1"/>
              </w:numPr>
              <w:suppressAutoHyphens w:val="true"/>
              <w:bidi w:val="0"/>
              <w:spacing w:lineRule="auto" w:line="240" w:before="0" w:after="0"/>
              <w:ind w:left="624" w:right="624" w:hanging="62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1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4">
              <w:r>
                <w:rPr>
                  <w:rFonts w:eastAsia="Times New Roman" w:cs="Times New Roman" w:ascii="Times New Roman" w:hAnsi="Times New Roman"/>
                  <w:bCs/>
                  <w:sz w:val="20"/>
                  <w:szCs w:val="20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39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widowControl/>
              <w:bidi w:val="0"/>
              <w:spacing w:lineRule="auto" w:line="240" w:before="0" w:after="0"/>
              <w:ind w:left="0" w:right="0" w:firstLine="68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9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Основания для отказа претенденту участвовать в аукционе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ind w:firstLine="709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Срок заключения договора купли-продажи имущества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 результатам торгов продавец и победитель продажи посредством публичного предложения (покупатель) в </w:t>
            </w: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течение 5 рабочих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дней со дня подведения итогов аукциона заключают в соответствии с </w:t>
            </w:r>
            <w:hyperlink r:id="rId5">
              <w:r>
                <w:rPr>
                  <w:rFonts w:ascii="Times New Roman" w:hAnsi="Times New Roman"/>
                  <w:sz w:val="20"/>
                  <w:szCs w:val="20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6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, на сайте электронной площадки </w:t>
            </w:r>
            <w:hyperlink r:id="rId7">
              <w:r>
                <w:rPr>
                  <w:rFonts w:eastAsia="Times New Roman" w:cs="Times New Roman" w:ascii="Times New Roman" w:hAnsi="Times New Roman"/>
                  <w:color w:val="0000FF"/>
                  <w:sz w:val="20"/>
                  <w:szCs w:val="20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eastAsia="Times New Roman" w:cs="TimesNewRomanPSMT" w:ascii="TimesNewRomanPSMT" w:hAnsi="TimesNewRomanPSMT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+7(4212)34-04-86.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Контактное лицо Мамедов Эльхан Наджмеддинович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8-964-456-88-77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Calibri" w:cs="TimesNewRomanPSMT" w:ascii="Times New Roman" w:hAnsi="Times New Roman"/>
                <w:b/>
                <w:color w:val="000000"/>
                <w:kern w:val="0"/>
                <w:sz w:val="20"/>
                <w:szCs w:val="20"/>
                <w:shd w:fill="auto" w:val="clear"/>
                <w:lang w:val="ru-RU" w:eastAsia="en-US" w:bidi="ar-SA"/>
              </w:rPr>
              <w:t>Гордеев Александр Васильевич 8-964-239-85-20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NewRoman" w:ascii="TimesNewRoman" w:hAnsi="TimesNewRoman"/>
                <w:color w:val="000000"/>
                <w:sz w:val="20"/>
                <w:szCs w:val="20"/>
                <w:lang w:eastAsia="ru-RU"/>
              </w:rPr>
              <w:t xml:space="preserve">Лица, отвечающие признакам покупателя в соответствии с Федеральным законом </w:t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>
            <w:pPr>
              <w:pStyle w:val="Normal"/>
              <w:spacing w:lineRule="auto" w:line="240" w:before="0" w:after="0"/>
              <w:ind w:firstLine="72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Порядок определения победителей при проведении аукциона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624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проводится в день 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widowControl/>
              <w:suppressAutoHyphens w:val="true"/>
              <w:bidi w:val="0"/>
              <w:spacing w:lineRule="auto" w:line="240" w:before="0" w:after="0"/>
              <w:ind w:left="0" w:right="0" w:firstLine="567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  <w:br/>
              <w:t>от 27 августа 2012 г. № 860 «Об организации и проведении продажи государственного или муниципального имущества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>
        <w:trPr/>
        <w:tc>
          <w:tcPr>
            <w:tcW w:w="6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/>
              <w:suppressAutoHyphens w:val="true"/>
              <w:bidi w:val="0"/>
              <w:spacing w:lineRule="auto" w:line="240" w:before="0" w:after="0"/>
              <w:ind w:left="0" w:right="0" w:hanging="0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6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Сведения обо всех предыдущих торгах по продаже имущества.</w:t>
            </w:r>
          </w:p>
        </w:tc>
        <w:tc>
          <w:tcPr>
            <w:tcW w:w="69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Продажа путем проведения аукциона.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Извещение о продаже имущества №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2200005479000000039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 xml:space="preserve"> от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30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ar-SA"/>
              </w:rPr>
              <w:t>06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</w:rPr>
              <w:t>.2026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(аукцион признан не состоявшимся по основаниям отсутствия заявок на участие).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  <w:r>
        <w:br w:type="page"/>
      </w:r>
    </w:p>
    <w:p>
      <w:pPr>
        <w:pStyle w:val="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Перечень высвобождаемого движимого военного имущества</w:t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775" w:type="dxa"/>
        <w:jc w:val="left"/>
        <w:tblInd w:w="79" w:type="dxa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37"/>
        <w:gridCol w:w="4350"/>
        <w:gridCol w:w="921"/>
        <w:gridCol w:w="1174"/>
        <w:gridCol w:w="2693"/>
      </w:tblGrid>
      <w:tr>
        <w:trPr>
          <w:tblHeader w:val="true"/>
          <w:trHeight w:val="1464" w:hRule="atLeast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п/п</w:t>
            </w:r>
          </w:p>
        </w:tc>
        <w:tc>
          <w:tcPr>
            <w:tcW w:w="43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9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Ед. изм.</w:t>
            </w:r>
          </w:p>
        </w:tc>
        <w:tc>
          <w:tcPr>
            <w:tcW w:w="11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Кол-во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Качественное состояние (техническое состояние, категория)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Шапка-ушанка меховая серого цвета с колпаком синего цвета из овчины (старого образца)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76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2 класса для сотрудников начальствующего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33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2 класса для рядового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25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для сотрудников начальствующего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17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для рядового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20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отличник милиции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35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наставник для сотрудников начальствующего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2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Нагрудный знак специалист 1 класса наставник для рядового состава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4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  <w:tr>
        <w:trPr>
          <w:trHeight w:val="20" w:hRule="atLeast"/>
        </w:trPr>
        <w:tc>
          <w:tcPr>
            <w:tcW w:w="6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4350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left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Куртка дубленая с воротником из овчины</w:t>
            </w:r>
          </w:p>
        </w:tc>
        <w:tc>
          <w:tcPr>
            <w:tcW w:w="921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11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</w:t>
            </w: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shd w:color="000000" w:fill="FFFFFF" w:val="clear"/>
            <w:vAlign w:val="center"/>
          </w:tcPr>
          <w:p>
            <w:pPr>
              <w:pStyle w:val="Style31"/>
              <w:spacing w:before="0" w:after="200"/>
              <w:jc w:val="center"/>
              <w:rPr>
                <w:rFonts w:ascii="Tinos" w:hAnsi="Tinos" w:cs="Tinos"/>
                <w:color w:val="000000"/>
                <w:sz w:val="20"/>
                <w:szCs w:val="20"/>
                <w:highlight w:val="white"/>
              </w:rPr>
            </w:pPr>
            <w:r>
              <w:rPr>
                <w:rFonts w:cs="Tinos" w:ascii="Tinos" w:hAnsi="Tinos"/>
                <w:color w:val="000000"/>
                <w:sz w:val="20"/>
                <w:szCs w:val="20"/>
                <w:highlight w:val="white"/>
              </w:rPr>
              <w:t>1 категория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 w:before="0" w:after="0"/>
        <w:jc w:val="both"/>
        <w:rPr>
          <w:sz w:val="22"/>
          <w:szCs w:val="22"/>
        </w:rPr>
      </w:pPr>
      <w:r>
        <w:rPr>
          <w:rFonts w:eastAsia="Calibri" w:cs="Times New Roman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ru-RU" w:eastAsia="en-US" w:bidi="ar-SA"/>
        </w:rPr>
        <w:t xml:space="preserve">Место нахождения имущества:  </w:t>
      </w:r>
      <w:r>
        <w:rPr>
          <w:rFonts w:eastAsia="Calibri" w:cs="Tinos" w:ascii="Tinos" w:hAnsi="Tinos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0"/>
          <w:szCs w:val="20"/>
          <w:u w:val="none"/>
          <w:em w:val="none"/>
          <w:lang w:val="ru-RU" w:eastAsia="en-US" w:bidi="ar-SA"/>
        </w:rPr>
        <w:t xml:space="preserve">Управление Росгвардии по Магаданской области, 685000, Магаданская область, г. Магадан , ул. Гагарина 26 Г </w:t>
      </w:r>
      <w:r>
        <w:br w:type="page"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3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3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 в лице 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9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Times New Roman CYR">
    <w:charset w:val="01"/>
    <w:family w:val="roman"/>
    <w:pitch w:val="default"/>
  </w:font>
  <w:font w:name="TimesNewRomanPSMT">
    <w:charset w:val="01"/>
    <w:family w:val="roman"/>
    <w:pitch w:val="default"/>
  </w:font>
  <w:font w:name="TimesNewRoman">
    <w:charset w:val="01"/>
    <w:family w:val="roman"/>
    <w:pitch w:val="default"/>
  </w:font>
  <w:font w:name="Tinos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Style20">
    <w:name w:val="Посещённая гиперссылка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Style21">
    <w:name w:val="Символ нумерации"/>
    <w:qFormat/>
    <w:rPr/>
  </w:style>
  <w:style w:type="character" w:styleId="FontStyle19">
    <w:name w:val="Font Style19"/>
    <w:basedOn w:val="DefaultParagraphFont"/>
    <w:qFormat/>
    <w:rPr>
      <w:rFonts w:ascii="Times New Roman" w:hAnsi="Times New Roman" w:cs="Times New Roman"/>
      <w:b/>
      <w:bCs/>
      <w:sz w:val="22"/>
      <w:szCs w:val="22"/>
    </w:rPr>
  </w:style>
  <w:style w:type="paragraph" w:styleId="Style22" w:customStyle="1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3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9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7">
    <w:name w:val="Верхний и нижний колонтитулы"/>
    <w:basedOn w:val="Normal"/>
    <w:qFormat/>
    <w:pPr/>
    <w:rPr/>
  </w:style>
  <w:style w:type="paragraph" w:styleId="Style28">
    <w:name w:val="Head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uiPriority w:val="99"/>
    <w:unhideWhenUsed/>
    <w:rsid w:val="00ca4d4e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30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31" w:customStyle="1">
    <w:name w:val="Содержимое таблицы"/>
    <w:basedOn w:val="Normal"/>
    <w:qFormat/>
    <w:pPr>
      <w:suppressLineNumbers/>
    </w:pPr>
    <w:rPr/>
  </w:style>
  <w:style w:type="paragraph" w:styleId="Style32" w:customStyle="1">
    <w:name w:val="Заголовок таблицы"/>
    <w:basedOn w:val="Style31"/>
    <w:qFormat/>
    <w:pPr>
      <w:jc w:val="center"/>
    </w:pPr>
    <w:rPr>
      <w:b/>
      <w:bCs/>
    </w:rPr>
  </w:style>
  <w:style w:type="paragraph" w:styleId="Style210">
    <w:name w:val="Style2"/>
    <w:basedOn w:val="Normal"/>
    <w:qFormat/>
    <w:pPr>
      <w:spacing w:lineRule="exact" w:line="444"/>
      <w:ind w:firstLine="1862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roseltorg.ru/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consultantplus://offline/ref=8608A915A77589369BD2B7F347595D5ABC538B22E06FA735FD52FF4C23570EP" TargetMode="External"/><Relationship Id="rId5" Type="http://schemas.openxmlformats.org/officeDocument/2006/relationships/hyperlink" Target="consultantplus://offline/ref=8886142B30A1ED25946F3605BFB8077666AA29F7575C6D2C2FD59D8142AD0511DD20E07C6D1DA4B9D5ZBG" TargetMode="External"/><Relationship Id="rId6" Type="http://schemas.openxmlformats.org/officeDocument/2006/relationships/hyperlink" Target="http://www.torgi.gov.ru/" TargetMode="External"/><Relationship Id="rId7" Type="http://schemas.openxmlformats.org/officeDocument/2006/relationships/hyperlink" Target="http://www.roseltorg.ru/" TargetMode="Externa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1529</TotalTime>
  <Application>LibreOffice/6.4.7.2$Linux_X86_64 LibreOffice_project/40$Build-2</Application>
  <Pages>8</Pages>
  <Words>2450</Words>
  <Characters>18927</Characters>
  <CharactersWithSpaces>21514</CharactersWithSpaces>
  <Paragraphs>227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dc:description/>
  <dc:language>ru-RU</dc:language>
  <cp:lastModifiedBy/>
  <dcterms:modified xsi:type="dcterms:W3CDTF">2026-08-13T09:40:39Z</dcterms:modified>
  <cp:revision>61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